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A342" w14:textId="77777777" w:rsidR="00484EB8" w:rsidRPr="00484EB8" w:rsidRDefault="00484EB8" w:rsidP="00484EB8">
      <w:pPr>
        <w:spacing w:before="100" w:beforeAutospacing="1" w:after="100" w:afterAutospacing="1" w:line="240" w:lineRule="auto"/>
        <w:outlineLvl w:val="2"/>
        <w:rPr>
          <w:rFonts w:eastAsia="Times New Roman" w:cstheme="minorHAnsi"/>
          <w:b/>
          <w:bCs/>
          <w:kern w:val="0"/>
          <w:sz w:val="24"/>
          <w:szCs w:val="24"/>
          <w:lang w:eastAsia="en-ZA"/>
          <w14:ligatures w14:val="none"/>
        </w:rPr>
      </w:pPr>
      <w:r w:rsidRPr="00484EB8">
        <w:rPr>
          <w:rFonts w:eastAsia="Times New Roman" w:cstheme="minorHAnsi"/>
          <w:b/>
          <w:bCs/>
          <w:kern w:val="0"/>
          <w:sz w:val="24"/>
          <w:szCs w:val="24"/>
          <w:lang w:eastAsia="en-ZA"/>
          <w14:ligatures w14:val="none"/>
        </w:rPr>
        <w:t>Useful Templates for South African SMEs</w:t>
      </w:r>
    </w:p>
    <w:p w14:paraId="48A0175B" w14:textId="77777777" w:rsidR="00484EB8" w:rsidRPr="00484EB8" w:rsidRDefault="00484EB8" w:rsidP="00484EB8">
      <w:p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kern w:val="0"/>
          <w:sz w:val="24"/>
          <w:szCs w:val="24"/>
          <w:lang w:eastAsia="en-ZA"/>
          <w14:ligatures w14:val="none"/>
        </w:rPr>
        <w:t>As an entrepreneur running a small or medium enterprise (SME) in South Africa, having access to standardized templates can save time, ensure compliance with local regulations (like the Labour Relations Act or SARS requirements), and streamline operations. Below is a curated list of essential templates, grouped by category for ease. I've included the examples you mentioned (retrenchment letter, cash flow forecast, and marketing plan) and expanded with others commonly recommended for SA businesses based on resources from SME support sites, government guidelines, and business tools providers.</w:t>
      </w:r>
    </w:p>
    <w:p w14:paraId="40ACEBFB" w14:textId="77777777" w:rsidR="00484EB8" w:rsidRPr="00484EB8" w:rsidRDefault="00484EB8" w:rsidP="00484EB8">
      <w:p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kern w:val="0"/>
          <w:sz w:val="24"/>
          <w:szCs w:val="24"/>
          <w:lang w:eastAsia="en-ZA"/>
          <w14:ligatures w14:val="none"/>
        </w:rPr>
        <w:t>These templates are often available as free downloads from reputable South African sources like SME South Africa, MTN SME Hub, SME Labour Support (by CCMA and BUSA), and others. Always customize them to your specific needs and consult a professional (e.g., lawyer or accountant) for legal or financial advice.</w:t>
      </w:r>
    </w:p>
    <w:p w14:paraId="44E5C191" w14:textId="77777777" w:rsidR="00484EB8" w:rsidRPr="00484EB8" w:rsidRDefault="00484EB8" w:rsidP="00484EB8">
      <w:pPr>
        <w:spacing w:before="100" w:beforeAutospacing="1" w:after="100" w:afterAutospacing="1" w:line="240" w:lineRule="auto"/>
        <w:outlineLvl w:val="3"/>
        <w:rPr>
          <w:rFonts w:eastAsia="Times New Roman" w:cstheme="minorHAnsi"/>
          <w:b/>
          <w:bCs/>
          <w:kern w:val="0"/>
          <w:sz w:val="24"/>
          <w:szCs w:val="24"/>
          <w:lang w:eastAsia="en-ZA"/>
          <w14:ligatures w14:val="none"/>
        </w:rPr>
      </w:pPr>
      <w:r w:rsidRPr="00484EB8">
        <w:rPr>
          <w:rFonts w:eastAsia="Times New Roman" w:cstheme="minorHAnsi"/>
          <w:b/>
          <w:bCs/>
          <w:kern w:val="0"/>
          <w:sz w:val="24"/>
          <w:szCs w:val="24"/>
          <w:lang w:eastAsia="en-ZA"/>
          <w14:ligatures w14:val="none"/>
        </w:rPr>
        <w:t>Financial Templates</w:t>
      </w:r>
    </w:p>
    <w:p w14:paraId="3E302E3E" w14:textId="77777777" w:rsidR="00484EB8" w:rsidRDefault="00484EB8" w:rsidP="00484EB8">
      <w:pPr>
        <w:numPr>
          <w:ilvl w:val="0"/>
          <w:numId w:val="1"/>
        </w:num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b/>
          <w:bCs/>
          <w:kern w:val="0"/>
          <w:sz w:val="24"/>
          <w:szCs w:val="24"/>
          <w:lang w:eastAsia="en-ZA"/>
          <w14:ligatures w14:val="none"/>
        </w:rPr>
        <w:t>Cash Flow Forecast Template</w:t>
      </w:r>
      <w:r w:rsidRPr="00484EB8">
        <w:rPr>
          <w:rFonts w:eastAsia="Times New Roman" w:cstheme="minorHAnsi"/>
          <w:kern w:val="0"/>
          <w:sz w:val="24"/>
          <w:szCs w:val="24"/>
          <w:lang w:eastAsia="en-ZA"/>
          <w14:ligatures w14:val="none"/>
        </w:rPr>
        <w:t xml:space="preserve">: Helps project your business's cash inflows and outflows over a period (e.g., monthly or quarterly) to manage liquidity and avoid shortfalls. </w:t>
      </w:r>
    </w:p>
    <w:p w14:paraId="50AF196F" w14:textId="668CAF5B" w:rsidR="00484EB8" w:rsidRPr="00484EB8" w:rsidRDefault="00484EB8" w:rsidP="00484EB8">
      <w:pPr>
        <w:numPr>
          <w:ilvl w:val="0"/>
          <w:numId w:val="1"/>
        </w:num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b/>
          <w:bCs/>
          <w:kern w:val="0"/>
          <w:sz w:val="24"/>
          <w:szCs w:val="24"/>
          <w:lang w:eastAsia="en-ZA"/>
          <w14:ligatures w14:val="none"/>
        </w:rPr>
        <w:t>Budget Template</w:t>
      </w:r>
      <w:r w:rsidRPr="00484EB8">
        <w:rPr>
          <w:rFonts w:eastAsia="Times New Roman" w:cstheme="minorHAnsi"/>
          <w:kern w:val="0"/>
          <w:sz w:val="24"/>
          <w:szCs w:val="24"/>
          <w:lang w:eastAsia="en-ZA"/>
          <w14:ligatures w14:val="none"/>
        </w:rPr>
        <w:t>: Outlines planned expenses and revenues to track financial performance and control costs.</w:t>
      </w:r>
    </w:p>
    <w:p w14:paraId="686F925C" w14:textId="754D5C2D" w:rsidR="00484EB8" w:rsidRPr="00484EB8" w:rsidRDefault="00484EB8" w:rsidP="00484EB8">
      <w:pPr>
        <w:numPr>
          <w:ilvl w:val="0"/>
          <w:numId w:val="1"/>
        </w:num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b/>
          <w:bCs/>
          <w:kern w:val="0"/>
          <w:sz w:val="24"/>
          <w:szCs w:val="24"/>
          <w:lang w:eastAsia="en-ZA"/>
          <w14:ligatures w14:val="none"/>
        </w:rPr>
        <w:t>Balance Sheet Template</w:t>
      </w:r>
      <w:r w:rsidRPr="00484EB8">
        <w:rPr>
          <w:rFonts w:eastAsia="Times New Roman" w:cstheme="minorHAnsi"/>
          <w:kern w:val="0"/>
          <w:sz w:val="24"/>
          <w:szCs w:val="24"/>
          <w:lang w:eastAsia="en-ZA"/>
          <w14:ligatures w14:val="none"/>
        </w:rPr>
        <w:t>: Summari</w:t>
      </w:r>
      <w:r>
        <w:rPr>
          <w:rFonts w:eastAsia="Times New Roman" w:cstheme="minorHAnsi"/>
          <w:kern w:val="0"/>
          <w:sz w:val="24"/>
          <w:szCs w:val="24"/>
          <w:lang w:eastAsia="en-ZA"/>
          <w14:ligatures w14:val="none"/>
        </w:rPr>
        <w:t>s</w:t>
      </w:r>
      <w:r w:rsidRPr="00484EB8">
        <w:rPr>
          <w:rFonts w:eastAsia="Times New Roman" w:cstheme="minorHAnsi"/>
          <w:kern w:val="0"/>
          <w:sz w:val="24"/>
          <w:szCs w:val="24"/>
          <w:lang w:eastAsia="en-ZA"/>
          <w14:ligatures w14:val="none"/>
        </w:rPr>
        <w:t>es assets, liabilities, and equity at a specific point in time for financial health assessment.</w:t>
      </w:r>
    </w:p>
    <w:p w14:paraId="1B4EC7DD" w14:textId="77777777" w:rsidR="00484EB8" w:rsidRPr="00484EB8" w:rsidRDefault="00484EB8" w:rsidP="00484EB8">
      <w:pPr>
        <w:numPr>
          <w:ilvl w:val="0"/>
          <w:numId w:val="1"/>
        </w:num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b/>
          <w:bCs/>
          <w:kern w:val="0"/>
          <w:sz w:val="24"/>
          <w:szCs w:val="24"/>
          <w:lang w:eastAsia="en-ZA"/>
          <w14:ligatures w14:val="none"/>
        </w:rPr>
        <w:t>Profit and Loss Statement Template</w:t>
      </w:r>
      <w:r w:rsidRPr="00484EB8">
        <w:rPr>
          <w:rFonts w:eastAsia="Times New Roman" w:cstheme="minorHAnsi"/>
          <w:kern w:val="0"/>
          <w:sz w:val="24"/>
          <w:szCs w:val="24"/>
          <w:lang w:eastAsia="en-ZA"/>
          <w14:ligatures w14:val="none"/>
        </w:rPr>
        <w:t>: Tracks income, expenses, and profitability over a period to evaluate business performance.</w:t>
      </w:r>
    </w:p>
    <w:p w14:paraId="3856271A" w14:textId="08E1CAE9" w:rsidR="00484EB8" w:rsidRPr="00484EB8" w:rsidRDefault="00484EB8" w:rsidP="00484EB8">
      <w:pPr>
        <w:numPr>
          <w:ilvl w:val="0"/>
          <w:numId w:val="1"/>
        </w:num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b/>
          <w:bCs/>
          <w:kern w:val="0"/>
          <w:sz w:val="24"/>
          <w:szCs w:val="24"/>
          <w:lang w:eastAsia="en-ZA"/>
          <w14:ligatures w14:val="none"/>
        </w:rPr>
        <w:t>Cash Flow Statement Template</w:t>
      </w:r>
      <w:r w:rsidRPr="00484EB8">
        <w:rPr>
          <w:rFonts w:eastAsia="Times New Roman" w:cstheme="minorHAnsi"/>
          <w:kern w:val="0"/>
          <w:sz w:val="24"/>
          <w:szCs w:val="24"/>
          <w:lang w:eastAsia="en-ZA"/>
          <w14:ligatures w14:val="none"/>
        </w:rPr>
        <w:t>: Records actual cash movements to complement forecasts.</w:t>
      </w:r>
    </w:p>
    <w:p w14:paraId="5C26E4AA" w14:textId="6BAC146B" w:rsidR="00484EB8" w:rsidRPr="00484EB8" w:rsidRDefault="00484EB8" w:rsidP="00484EB8">
      <w:pPr>
        <w:numPr>
          <w:ilvl w:val="0"/>
          <w:numId w:val="1"/>
        </w:num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b/>
          <w:bCs/>
          <w:kern w:val="0"/>
          <w:sz w:val="24"/>
          <w:szCs w:val="24"/>
          <w:lang w:eastAsia="en-ZA"/>
          <w14:ligatures w14:val="none"/>
        </w:rPr>
        <w:t>Invoice Template</w:t>
      </w:r>
      <w:r w:rsidRPr="00484EB8">
        <w:rPr>
          <w:rFonts w:eastAsia="Times New Roman" w:cstheme="minorHAnsi"/>
          <w:kern w:val="0"/>
          <w:sz w:val="24"/>
          <w:szCs w:val="24"/>
          <w:lang w:eastAsia="en-ZA"/>
          <w14:ligatures w14:val="none"/>
        </w:rPr>
        <w:t>: Customi</w:t>
      </w:r>
      <w:r>
        <w:rPr>
          <w:rFonts w:eastAsia="Times New Roman" w:cstheme="minorHAnsi"/>
          <w:kern w:val="0"/>
          <w:sz w:val="24"/>
          <w:szCs w:val="24"/>
          <w:lang w:eastAsia="en-ZA"/>
          <w14:ligatures w14:val="none"/>
        </w:rPr>
        <w:t>s</w:t>
      </w:r>
      <w:r w:rsidRPr="00484EB8">
        <w:rPr>
          <w:rFonts w:eastAsia="Times New Roman" w:cstheme="minorHAnsi"/>
          <w:kern w:val="0"/>
          <w:sz w:val="24"/>
          <w:szCs w:val="24"/>
          <w:lang w:eastAsia="en-ZA"/>
          <w14:ligatures w14:val="none"/>
        </w:rPr>
        <w:t>able for billing clients, including VAT compliance as required by South African tax laws.</w:t>
      </w:r>
    </w:p>
    <w:p w14:paraId="5B1F2DE4" w14:textId="77777777" w:rsidR="00484EB8" w:rsidRPr="00484EB8" w:rsidRDefault="00484EB8" w:rsidP="00484EB8">
      <w:pPr>
        <w:spacing w:before="100" w:beforeAutospacing="1" w:after="100" w:afterAutospacing="1" w:line="240" w:lineRule="auto"/>
        <w:outlineLvl w:val="3"/>
        <w:rPr>
          <w:rFonts w:eastAsia="Times New Roman" w:cstheme="minorHAnsi"/>
          <w:b/>
          <w:bCs/>
          <w:kern w:val="0"/>
          <w:sz w:val="24"/>
          <w:szCs w:val="24"/>
          <w:lang w:eastAsia="en-ZA"/>
          <w14:ligatures w14:val="none"/>
        </w:rPr>
      </w:pPr>
      <w:r w:rsidRPr="00484EB8">
        <w:rPr>
          <w:rFonts w:eastAsia="Times New Roman" w:cstheme="minorHAnsi"/>
          <w:b/>
          <w:bCs/>
          <w:kern w:val="0"/>
          <w:sz w:val="24"/>
          <w:szCs w:val="24"/>
          <w:lang w:eastAsia="en-ZA"/>
          <w14:ligatures w14:val="none"/>
        </w:rPr>
        <w:t>Marketing and Planning Templates</w:t>
      </w:r>
    </w:p>
    <w:p w14:paraId="56305F64" w14:textId="77777777" w:rsidR="00484EB8" w:rsidRPr="00484EB8" w:rsidRDefault="00484EB8" w:rsidP="00484EB8">
      <w:pPr>
        <w:numPr>
          <w:ilvl w:val="0"/>
          <w:numId w:val="2"/>
        </w:num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b/>
          <w:bCs/>
          <w:kern w:val="0"/>
          <w:sz w:val="24"/>
          <w:szCs w:val="24"/>
          <w:lang w:eastAsia="en-ZA"/>
          <w14:ligatures w14:val="none"/>
        </w:rPr>
        <w:t>Marketing Plan Template</w:t>
      </w:r>
      <w:r w:rsidRPr="00484EB8">
        <w:rPr>
          <w:rFonts w:eastAsia="Times New Roman" w:cstheme="minorHAnsi"/>
          <w:kern w:val="0"/>
          <w:sz w:val="24"/>
          <w:szCs w:val="24"/>
          <w:lang w:eastAsia="en-ZA"/>
          <w14:ligatures w14:val="none"/>
        </w:rPr>
        <w:t>: Details strategies for promoting your products/services, target audience, budget, and metrics for success in the competitive SA market.</w:t>
      </w:r>
    </w:p>
    <w:p w14:paraId="18C857D2" w14:textId="43983925" w:rsidR="00484EB8" w:rsidRPr="00484EB8" w:rsidRDefault="00484EB8" w:rsidP="00484EB8">
      <w:pPr>
        <w:numPr>
          <w:ilvl w:val="0"/>
          <w:numId w:val="2"/>
        </w:num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b/>
          <w:bCs/>
          <w:kern w:val="0"/>
          <w:sz w:val="24"/>
          <w:szCs w:val="24"/>
          <w:lang w:eastAsia="en-ZA"/>
          <w14:ligatures w14:val="none"/>
        </w:rPr>
        <w:t>Business Plan Template</w:t>
      </w:r>
      <w:r w:rsidRPr="00484EB8">
        <w:rPr>
          <w:rFonts w:eastAsia="Times New Roman" w:cstheme="minorHAnsi"/>
          <w:kern w:val="0"/>
          <w:sz w:val="24"/>
          <w:szCs w:val="24"/>
          <w:lang w:eastAsia="en-ZA"/>
          <w14:ligatures w14:val="none"/>
        </w:rPr>
        <w:t xml:space="preserve">: A comprehensive outline for starting or growing your business, including market analysis, financial projections, and operational strategies. </w:t>
      </w:r>
    </w:p>
    <w:p w14:paraId="58DDDA9F" w14:textId="77777777" w:rsidR="00484EB8" w:rsidRPr="00484EB8" w:rsidRDefault="00484EB8" w:rsidP="00484EB8">
      <w:pPr>
        <w:numPr>
          <w:ilvl w:val="0"/>
          <w:numId w:val="2"/>
        </w:num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b/>
          <w:bCs/>
          <w:kern w:val="0"/>
          <w:sz w:val="24"/>
          <w:szCs w:val="24"/>
          <w:lang w:eastAsia="en-ZA"/>
          <w14:ligatures w14:val="none"/>
        </w:rPr>
        <w:t>One Page Strategic Plan Template</w:t>
      </w:r>
      <w:r w:rsidRPr="00484EB8">
        <w:rPr>
          <w:rFonts w:eastAsia="Times New Roman" w:cstheme="minorHAnsi"/>
          <w:kern w:val="0"/>
          <w:sz w:val="24"/>
          <w:szCs w:val="24"/>
          <w:lang w:eastAsia="en-ZA"/>
          <w14:ligatures w14:val="none"/>
        </w:rPr>
        <w:t>: A concise version of a business plan focusing on key goals, strategies, and execution for quick scaling.</w:t>
      </w:r>
    </w:p>
    <w:p w14:paraId="5218DC9A" w14:textId="77777777" w:rsidR="00484EB8" w:rsidRPr="00484EB8" w:rsidRDefault="00484EB8" w:rsidP="00484EB8">
      <w:pPr>
        <w:numPr>
          <w:ilvl w:val="0"/>
          <w:numId w:val="2"/>
        </w:num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b/>
          <w:bCs/>
          <w:kern w:val="0"/>
          <w:sz w:val="24"/>
          <w:szCs w:val="24"/>
          <w:lang w:eastAsia="en-ZA"/>
          <w14:ligatures w14:val="none"/>
        </w:rPr>
        <w:t>SWOT Analysis Template</w:t>
      </w:r>
      <w:r w:rsidRPr="00484EB8">
        <w:rPr>
          <w:rFonts w:eastAsia="Times New Roman" w:cstheme="minorHAnsi"/>
          <w:kern w:val="0"/>
          <w:sz w:val="24"/>
          <w:szCs w:val="24"/>
          <w:lang w:eastAsia="en-ZA"/>
          <w14:ligatures w14:val="none"/>
        </w:rPr>
        <w:t>: Evaluates your business's Strengths, Weaknesses, Opportunities, and Threats to inform decision-making.</w:t>
      </w:r>
    </w:p>
    <w:p w14:paraId="1ED3EDCB" w14:textId="77777777" w:rsidR="00484EB8" w:rsidRPr="00484EB8" w:rsidRDefault="00484EB8" w:rsidP="00484EB8">
      <w:pPr>
        <w:numPr>
          <w:ilvl w:val="0"/>
          <w:numId w:val="2"/>
        </w:num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b/>
          <w:bCs/>
          <w:kern w:val="0"/>
          <w:sz w:val="24"/>
          <w:szCs w:val="24"/>
          <w:lang w:eastAsia="en-ZA"/>
          <w14:ligatures w14:val="none"/>
        </w:rPr>
        <w:t>On-Page SEO Checklist Template</w:t>
      </w:r>
      <w:r w:rsidRPr="00484EB8">
        <w:rPr>
          <w:rFonts w:eastAsia="Times New Roman" w:cstheme="minorHAnsi"/>
          <w:kern w:val="0"/>
          <w:sz w:val="24"/>
          <w:szCs w:val="24"/>
          <w:lang w:eastAsia="en-ZA"/>
          <w14:ligatures w14:val="none"/>
        </w:rPr>
        <w:t>: Guides optimization of your website for better search engine visibility, crucial for digital marketing in SA.</w:t>
      </w:r>
    </w:p>
    <w:p w14:paraId="43564329" w14:textId="77777777" w:rsidR="00484EB8" w:rsidRPr="00484EB8" w:rsidRDefault="00484EB8" w:rsidP="00484EB8">
      <w:pPr>
        <w:numPr>
          <w:ilvl w:val="0"/>
          <w:numId w:val="2"/>
        </w:num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b/>
          <w:bCs/>
          <w:kern w:val="0"/>
          <w:sz w:val="24"/>
          <w:szCs w:val="24"/>
          <w:lang w:eastAsia="en-ZA"/>
          <w14:ligatures w14:val="none"/>
        </w:rPr>
        <w:t>Business Model Canvas Template</w:t>
      </w:r>
      <w:r w:rsidRPr="00484EB8">
        <w:rPr>
          <w:rFonts w:eastAsia="Times New Roman" w:cstheme="minorHAnsi"/>
          <w:kern w:val="0"/>
          <w:sz w:val="24"/>
          <w:szCs w:val="24"/>
          <w:lang w:eastAsia="en-ZA"/>
          <w14:ligatures w14:val="none"/>
        </w:rPr>
        <w:t>: A visual tool to map out how your business creates, delivers, and captures value.</w:t>
      </w:r>
    </w:p>
    <w:p w14:paraId="2455F0C0" w14:textId="77777777" w:rsidR="00484EB8" w:rsidRDefault="00484EB8" w:rsidP="00484EB8">
      <w:pPr>
        <w:spacing w:before="100" w:beforeAutospacing="1" w:after="100" w:afterAutospacing="1" w:line="240" w:lineRule="auto"/>
        <w:outlineLvl w:val="3"/>
        <w:rPr>
          <w:rFonts w:eastAsia="Times New Roman" w:cstheme="minorHAnsi"/>
          <w:b/>
          <w:bCs/>
          <w:kern w:val="0"/>
          <w:sz w:val="24"/>
          <w:szCs w:val="24"/>
          <w:lang w:eastAsia="en-ZA"/>
          <w14:ligatures w14:val="none"/>
        </w:rPr>
      </w:pPr>
    </w:p>
    <w:p w14:paraId="5F5B617F" w14:textId="41D5060D" w:rsidR="00484EB8" w:rsidRPr="00484EB8" w:rsidRDefault="00484EB8" w:rsidP="00484EB8">
      <w:pPr>
        <w:spacing w:before="100" w:beforeAutospacing="1" w:after="100" w:afterAutospacing="1" w:line="240" w:lineRule="auto"/>
        <w:outlineLvl w:val="3"/>
        <w:rPr>
          <w:rFonts w:eastAsia="Times New Roman" w:cstheme="minorHAnsi"/>
          <w:b/>
          <w:bCs/>
          <w:kern w:val="0"/>
          <w:sz w:val="24"/>
          <w:szCs w:val="24"/>
          <w:lang w:eastAsia="en-ZA"/>
          <w14:ligatures w14:val="none"/>
        </w:rPr>
      </w:pPr>
      <w:r w:rsidRPr="00484EB8">
        <w:rPr>
          <w:rFonts w:eastAsia="Times New Roman" w:cstheme="minorHAnsi"/>
          <w:b/>
          <w:bCs/>
          <w:kern w:val="0"/>
          <w:sz w:val="24"/>
          <w:szCs w:val="24"/>
          <w:lang w:eastAsia="en-ZA"/>
          <w14:ligatures w14:val="none"/>
        </w:rPr>
        <w:lastRenderedPageBreak/>
        <w:t>HR and Legal Templates</w:t>
      </w:r>
    </w:p>
    <w:p w14:paraId="4FB82AAA" w14:textId="77777777" w:rsidR="00484EB8" w:rsidRPr="00484EB8" w:rsidRDefault="00484EB8" w:rsidP="00484EB8">
      <w:pPr>
        <w:numPr>
          <w:ilvl w:val="0"/>
          <w:numId w:val="3"/>
        </w:num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b/>
          <w:bCs/>
          <w:kern w:val="0"/>
          <w:sz w:val="24"/>
          <w:szCs w:val="24"/>
          <w:lang w:eastAsia="en-ZA"/>
          <w14:ligatures w14:val="none"/>
        </w:rPr>
        <w:t>Retrenchment Letter Template</w:t>
      </w:r>
      <w:r w:rsidRPr="00484EB8">
        <w:rPr>
          <w:rFonts w:eastAsia="Times New Roman" w:cstheme="minorHAnsi"/>
          <w:kern w:val="0"/>
          <w:sz w:val="24"/>
          <w:szCs w:val="24"/>
          <w:lang w:eastAsia="en-ZA"/>
          <w14:ligatures w14:val="none"/>
        </w:rPr>
        <w:t>: Formal notice to employees about termination due to operational requirements, including consultation details and severance pay calculations as per Section 189 of the Labour Relations Act.</w:t>
      </w:r>
    </w:p>
    <w:p w14:paraId="67499A51" w14:textId="77777777" w:rsidR="00484EB8" w:rsidRPr="00484EB8" w:rsidRDefault="00484EB8" w:rsidP="00484EB8">
      <w:pPr>
        <w:numPr>
          <w:ilvl w:val="0"/>
          <w:numId w:val="3"/>
        </w:num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b/>
          <w:bCs/>
          <w:kern w:val="0"/>
          <w:sz w:val="24"/>
          <w:szCs w:val="24"/>
          <w:lang w:eastAsia="en-ZA"/>
          <w14:ligatures w14:val="none"/>
        </w:rPr>
        <w:t>Employment Contract Template</w:t>
      </w:r>
      <w:r w:rsidRPr="00484EB8">
        <w:rPr>
          <w:rFonts w:eastAsia="Times New Roman" w:cstheme="minorHAnsi"/>
          <w:kern w:val="0"/>
          <w:sz w:val="24"/>
          <w:szCs w:val="24"/>
          <w:lang w:eastAsia="en-ZA"/>
          <w14:ligatures w14:val="none"/>
        </w:rPr>
        <w:t>: Outlines terms of employment, including job description, salary, benefits, and compliance with Basic Conditions of Employment Act.</w:t>
      </w:r>
    </w:p>
    <w:p w14:paraId="0DB1F81C" w14:textId="77777777" w:rsidR="00484EB8" w:rsidRPr="00484EB8" w:rsidRDefault="00484EB8" w:rsidP="00484EB8">
      <w:pPr>
        <w:numPr>
          <w:ilvl w:val="0"/>
          <w:numId w:val="3"/>
        </w:num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b/>
          <w:bCs/>
          <w:kern w:val="0"/>
          <w:sz w:val="24"/>
          <w:szCs w:val="24"/>
          <w:lang w:eastAsia="en-ZA"/>
          <w14:ligatures w14:val="none"/>
        </w:rPr>
        <w:t>Employee Information Sheet Template</w:t>
      </w:r>
      <w:r w:rsidRPr="00484EB8">
        <w:rPr>
          <w:rFonts w:eastAsia="Times New Roman" w:cstheme="minorHAnsi"/>
          <w:kern w:val="0"/>
          <w:sz w:val="24"/>
          <w:szCs w:val="24"/>
          <w:lang w:eastAsia="en-ZA"/>
          <w14:ligatures w14:val="none"/>
        </w:rPr>
        <w:t>: Collects personal and professional details for HR records and payroll.</w:t>
      </w:r>
    </w:p>
    <w:p w14:paraId="7F88061C" w14:textId="77777777" w:rsidR="00484EB8" w:rsidRPr="00484EB8" w:rsidRDefault="00484EB8" w:rsidP="00484EB8">
      <w:pPr>
        <w:numPr>
          <w:ilvl w:val="0"/>
          <w:numId w:val="3"/>
        </w:num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b/>
          <w:bCs/>
          <w:kern w:val="0"/>
          <w:sz w:val="24"/>
          <w:szCs w:val="24"/>
          <w:lang w:eastAsia="en-ZA"/>
          <w14:ligatures w14:val="none"/>
        </w:rPr>
        <w:t>Time Card Template</w:t>
      </w:r>
      <w:r w:rsidRPr="00484EB8">
        <w:rPr>
          <w:rFonts w:eastAsia="Times New Roman" w:cstheme="minorHAnsi"/>
          <w:kern w:val="0"/>
          <w:sz w:val="24"/>
          <w:szCs w:val="24"/>
          <w:lang w:eastAsia="en-ZA"/>
          <w14:ligatures w14:val="none"/>
        </w:rPr>
        <w:t>: Tracks employee hours for accurate payroll and overtime calculations.</w:t>
      </w:r>
    </w:p>
    <w:p w14:paraId="205F6C5D" w14:textId="77777777" w:rsidR="00484EB8" w:rsidRPr="00484EB8" w:rsidRDefault="00484EB8" w:rsidP="00484EB8">
      <w:pPr>
        <w:numPr>
          <w:ilvl w:val="0"/>
          <w:numId w:val="3"/>
        </w:num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b/>
          <w:bCs/>
          <w:kern w:val="0"/>
          <w:sz w:val="24"/>
          <w:szCs w:val="24"/>
          <w:lang w:eastAsia="en-ZA"/>
          <w14:ligatures w14:val="none"/>
        </w:rPr>
        <w:t>HR Manual Template</w:t>
      </w:r>
      <w:r w:rsidRPr="00484EB8">
        <w:rPr>
          <w:rFonts w:eastAsia="Times New Roman" w:cstheme="minorHAnsi"/>
          <w:kern w:val="0"/>
          <w:sz w:val="24"/>
          <w:szCs w:val="24"/>
          <w:lang w:eastAsia="en-ZA"/>
          <w14:ligatures w14:val="none"/>
        </w:rPr>
        <w:t>: A full guide covering policies on leave, discipline, and workplace conduct for compliance.</w:t>
      </w:r>
    </w:p>
    <w:p w14:paraId="07CCFFEF" w14:textId="77777777" w:rsidR="00484EB8" w:rsidRPr="00484EB8" w:rsidRDefault="00484EB8" w:rsidP="00484EB8">
      <w:pPr>
        <w:numPr>
          <w:ilvl w:val="0"/>
          <w:numId w:val="3"/>
        </w:num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b/>
          <w:bCs/>
          <w:kern w:val="0"/>
          <w:sz w:val="24"/>
          <w:szCs w:val="24"/>
          <w:lang w:eastAsia="en-ZA"/>
          <w14:ligatures w14:val="none"/>
        </w:rPr>
        <w:t>Non-Disclosure Agreement (NDA) Template</w:t>
      </w:r>
      <w:r w:rsidRPr="00484EB8">
        <w:rPr>
          <w:rFonts w:eastAsia="Times New Roman" w:cstheme="minorHAnsi"/>
          <w:kern w:val="0"/>
          <w:sz w:val="24"/>
          <w:szCs w:val="24"/>
          <w:lang w:eastAsia="en-ZA"/>
          <w14:ligatures w14:val="none"/>
        </w:rPr>
        <w:t>: Protects confidential business information when sharing with partners or employees.</w:t>
      </w:r>
    </w:p>
    <w:p w14:paraId="5E8326A0" w14:textId="77777777" w:rsidR="00484EB8" w:rsidRPr="00484EB8" w:rsidRDefault="00484EB8" w:rsidP="00484EB8">
      <w:pPr>
        <w:numPr>
          <w:ilvl w:val="0"/>
          <w:numId w:val="3"/>
        </w:num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b/>
          <w:bCs/>
          <w:kern w:val="0"/>
          <w:sz w:val="24"/>
          <w:szCs w:val="24"/>
          <w:lang w:eastAsia="en-ZA"/>
          <w14:ligatures w14:val="none"/>
        </w:rPr>
        <w:t>Retrenchment Agreement Template</w:t>
      </w:r>
      <w:r w:rsidRPr="00484EB8">
        <w:rPr>
          <w:rFonts w:eastAsia="Times New Roman" w:cstheme="minorHAnsi"/>
          <w:kern w:val="0"/>
          <w:sz w:val="24"/>
          <w:szCs w:val="24"/>
          <w:lang w:eastAsia="en-ZA"/>
          <w14:ligatures w14:val="none"/>
        </w:rPr>
        <w:t>: Formalizes the terms of separation post-consultation, including payouts.</w:t>
      </w:r>
    </w:p>
    <w:p w14:paraId="686DA7CE" w14:textId="77777777" w:rsidR="00484EB8" w:rsidRPr="00484EB8" w:rsidRDefault="00484EB8" w:rsidP="00484EB8">
      <w:pPr>
        <w:spacing w:before="100" w:beforeAutospacing="1" w:after="100" w:afterAutospacing="1" w:line="240" w:lineRule="auto"/>
        <w:outlineLvl w:val="3"/>
        <w:rPr>
          <w:rFonts w:eastAsia="Times New Roman" w:cstheme="minorHAnsi"/>
          <w:b/>
          <w:bCs/>
          <w:kern w:val="0"/>
          <w:sz w:val="24"/>
          <w:szCs w:val="24"/>
          <w:lang w:eastAsia="en-ZA"/>
          <w14:ligatures w14:val="none"/>
        </w:rPr>
      </w:pPr>
      <w:r w:rsidRPr="00484EB8">
        <w:rPr>
          <w:rFonts w:eastAsia="Times New Roman" w:cstheme="minorHAnsi"/>
          <w:b/>
          <w:bCs/>
          <w:kern w:val="0"/>
          <w:sz w:val="24"/>
          <w:szCs w:val="24"/>
          <w:lang w:eastAsia="en-ZA"/>
          <w14:ligatures w14:val="none"/>
        </w:rPr>
        <w:t>Operational Templates</w:t>
      </w:r>
    </w:p>
    <w:p w14:paraId="51CB8850" w14:textId="77777777" w:rsidR="00484EB8" w:rsidRPr="00484EB8" w:rsidRDefault="00484EB8" w:rsidP="00484EB8">
      <w:pPr>
        <w:numPr>
          <w:ilvl w:val="0"/>
          <w:numId w:val="4"/>
        </w:num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b/>
          <w:bCs/>
          <w:kern w:val="0"/>
          <w:sz w:val="24"/>
          <w:szCs w:val="24"/>
          <w:lang w:eastAsia="en-ZA"/>
          <w14:ligatures w14:val="none"/>
        </w:rPr>
        <w:t>Business Startup Checklist Template</w:t>
      </w:r>
      <w:r w:rsidRPr="00484EB8">
        <w:rPr>
          <w:rFonts w:eastAsia="Times New Roman" w:cstheme="minorHAnsi"/>
          <w:kern w:val="0"/>
          <w:sz w:val="24"/>
          <w:szCs w:val="24"/>
          <w:lang w:eastAsia="en-ZA"/>
          <w14:ligatures w14:val="none"/>
        </w:rPr>
        <w:t>: Step-by-step guide for registering your business with CIPC, opening bank accounts, and more.</w:t>
      </w:r>
    </w:p>
    <w:p w14:paraId="08395648" w14:textId="77777777" w:rsidR="00484EB8" w:rsidRPr="00484EB8" w:rsidRDefault="00484EB8" w:rsidP="00484EB8">
      <w:pPr>
        <w:numPr>
          <w:ilvl w:val="0"/>
          <w:numId w:val="4"/>
        </w:num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b/>
          <w:bCs/>
          <w:kern w:val="0"/>
          <w:sz w:val="24"/>
          <w:szCs w:val="24"/>
          <w:lang w:eastAsia="en-ZA"/>
          <w14:ligatures w14:val="none"/>
        </w:rPr>
        <w:t>Quotation Template</w:t>
      </w:r>
      <w:r w:rsidRPr="00484EB8">
        <w:rPr>
          <w:rFonts w:eastAsia="Times New Roman" w:cstheme="minorHAnsi"/>
          <w:kern w:val="0"/>
          <w:sz w:val="24"/>
          <w:szCs w:val="24"/>
          <w:lang w:eastAsia="en-ZA"/>
          <w14:ligatures w14:val="none"/>
        </w:rPr>
        <w:t>: For providing price estimates to clients, often paired with invoices.</w:t>
      </w:r>
    </w:p>
    <w:p w14:paraId="1AAFCD3E" w14:textId="77777777" w:rsidR="00484EB8" w:rsidRPr="00484EB8" w:rsidRDefault="00484EB8" w:rsidP="00484EB8">
      <w:pPr>
        <w:numPr>
          <w:ilvl w:val="0"/>
          <w:numId w:val="4"/>
        </w:num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b/>
          <w:bCs/>
          <w:kern w:val="0"/>
          <w:sz w:val="24"/>
          <w:szCs w:val="24"/>
          <w:lang w:eastAsia="en-ZA"/>
          <w14:ligatures w14:val="none"/>
        </w:rPr>
        <w:t>Shipping Invoice Template</w:t>
      </w:r>
      <w:r w:rsidRPr="00484EB8">
        <w:rPr>
          <w:rFonts w:eastAsia="Times New Roman" w:cstheme="minorHAnsi"/>
          <w:kern w:val="0"/>
          <w:sz w:val="24"/>
          <w:szCs w:val="24"/>
          <w:lang w:eastAsia="en-ZA"/>
          <w14:ligatures w14:val="none"/>
        </w:rPr>
        <w:t>: Details goods shipped, costs, and delivery terms for logistics.</w:t>
      </w:r>
    </w:p>
    <w:p w14:paraId="65618921" w14:textId="77777777" w:rsidR="00484EB8" w:rsidRPr="00484EB8" w:rsidRDefault="00484EB8" w:rsidP="00484EB8">
      <w:pPr>
        <w:numPr>
          <w:ilvl w:val="0"/>
          <w:numId w:val="4"/>
        </w:numPr>
        <w:spacing w:before="100" w:beforeAutospacing="1" w:after="100" w:afterAutospacing="1" w:line="240" w:lineRule="auto"/>
        <w:rPr>
          <w:rFonts w:eastAsia="Times New Roman" w:cstheme="minorHAnsi"/>
          <w:kern w:val="0"/>
          <w:sz w:val="24"/>
          <w:szCs w:val="24"/>
          <w:lang w:eastAsia="en-ZA"/>
          <w14:ligatures w14:val="none"/>
        </w:rPr>
      </w:pPr>
      <w:r w:rsidRPr="00484EB8">
        <w:rPr>
          <w:rFonts w:eastAsia="Times New Roman" w:cstheme="minorHAnsi"/>
          <w:b/>
          <w:bCs/>
          <w:kern w:val="0"/>
          <w:sz w:val="24"/>
          <w:szCs w:val="24"/>
          <w:lang w:eastAsia="en-ZA"/>
          <w14:ligatures w14:val="none"/>
        </w:rPr>
        <w:t>Partnership Agreement Template</w:t>
      </w:r>
      <w:r w:rsidRPr="00484EB8">
        <w:rPr>
          <w:rFonts w:eastAsia="Times New Roman" w:cstheme="minorHAnsi"/>
          <w:kern w:val="0"/>
          <w:sz w:val="24"/>
          <w:szCs w:val="24"/>
          <w:lang w:eastAsia="en-ZA"/>
          <w14:ligatures w14:val="none"/>
        </w:rPr>
        <w:t>: Defines roles, profit-sharing, and exit terms for business partners.</w:t>
      </w:r>
    </w:p>
    <w:p w14:paraId="5C2474F0" w14:textId="77777777" w:rsidR="001C14A9" w:rsidRPr="00484EB8" w:rsidRDefault="001C14A9">
      <w:pPr>
        <w:rPr>
          <w:rFonts w:cstheme="minorHAnsi"/>
          <w:sz w:val="24"/>
          <w:szCs w:val="24"/>
        </w:rPr>
      </w:pPr>
    </w:p>
    <w:sectPr w:rsidR="001C14A9" w:rsidRPr="00484E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E534F"/>
    <w:multiLevelType w:val="multilevel"/>
    <w:tmpl w:val="7C2A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984A0E"/>
    <w:multiLevelType w:val="multilevel"/>
    <w:tmpl w:val="64E8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3D1C25"/>
    <w:multiLevelType w:val="multilevel"/>
    <w:tmpl w:val="0112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404C54"/>
    <w:multiLevelType w:val="multilevel"/>
    <w:tmpl w:val="E5F2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6576263">
    <w:abstractNumId w:val="3"/>
  </w:num>
  <w:num w:numId="2" w16cid:durableId="50081962">
    <w:abstractNumId w:val="2"/>
  </w:num>
  <w:num w:numId="3" w16cid:durableId="1505052110">
    <w:abstractNumId w:val="0"/>
  </w:num>
  <w:num w:numId="4" w16cid:durableId="2042587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B8"/>
    <w:rsid w:val="001C14A9"/>
    <w:rsid w:val="00484EB8"/>
    <w:rsid w:val="005852FB"/>
    <w:rsid w:val="005F5B12"/>
    <w:rsid w:val="00720A48"/>
    <w:rsid w:val="00F425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AE24D"/>
  <w15:chartTrackingRefBased/>
  <w15:docId w15:val="{A5DF117F-9C28-43A4-89CC-C8C5C8B9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E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4E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4E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4E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4E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4E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E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E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E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E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4E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4E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E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E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EB8"/>
    <w:rPr>
      <w:rFonts w:eastAsiaTheme="majorEastAsia" w:cstheme="majorBidi"/>
      <w:color w:val="272727" w:themeColor="text1" w:themeTint="D8"/>
    </w:rPr>
  </w:style>
  <w:style w:type="paragraph" w:styleId="Title">
    <w:name w:val="Title"/>
    <w:basedOn w:val="Normal"/>
    <w:next w:val="Normal"/>
    <w:link w:val="TitleChar"/>
    <w:uiPriority w:val="10"/>
    <w:qFormat/>
    <w:rsid w:val="00484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EB8"/>
    <w:pPr>
      <w:spacing w:before="160"/>
      <w:jc w:val="center"/>
    </w:pPr>
    <w:rPr>
      <w:i/>
      <w:iCs/>
      <w:color w:val="404040" w:themeColor="text1" w:themeTint="BF"/>
    </w:rPr>
  </w:style>
  <w:style w:type="character" w:customStyle="1" w:styleId="QuoteChar">
    <w:name w:val="Quote Char"/>
    <w:basedOn w:val="DefaultParagraphFont"/>
    <w:link w:val="Quote"/>
    <w:uiPriority w:val="29"/>
    <w:rsid w:val="00484EB8"/>
    <w:rPr>
      <w:i/>
      <w:iCs/>
      <w:color w:val="404040" w:themeColor="text1" w:themeTint="BF"/>
    </w:rPr>
  </w:style>
  <w:style w:type="paragraph" w:styleId="ListParagraph">
    <w:name w:val="List Paragraph"/>
    <w:basedOn w:val="Normal"/>
    <w:uiPriority w:val="34"/>
    <w:qFormat/>
    <w:rsid w:val="00484EB8"/>
    <w:pPr>
      <w:ind w:left="720"/>
      <w:contextualSpacing/>
    </w:pPr>
  </w:style>
  <w:style w:type="character" w:styleId="IntenseEmphasis">
    <w:name w:val="Intense Emphasis"/>
    <w:basedOn w:val="DefaultParagraphFont"/>
    <w:uiPriority w:val="21"/>
    <w:qFormat/>
    <w:rsid w:val="00484EB8"/>
    <w:rPr>
      <w:i/>
      <w:iCs/>
      <w:color w:val="2F5496" w:themeColor="accent1" w:themeShade="BF"/>
    </w:rPr>
  </w:style>
  <w:style w:type="paragraph" w:styleId="IntenseQuote">
    <w:name w:val="Intense Quote"/>
    <w:basedOn w:val="Normal"/>
    <w:next w:val="Normal"/>
    <w:link w:val="IntenseQuoteChar"/>
    <w:uiPriority w:val="30"/>
    <w:qFormat/>
    <w:rsid w:val="00484E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4EB8"/>
    <w:rPr>
      <w:i/>
      <w:iCs/>
      <w:color w:val="2F5496" w:themeColor="accent1" w:themeShade="BF"/>
    </w:rPr>
  </w:style>
  <w:style w:type="character" w:styleId="IntenseReference">
    <w:name w:val="Intense Reference"/>
    <w:basedOn w:val="DefaultParagraphFont"/>
    <w:uiPriority w:val="32"/>
    <w:qFormat/>
    <w:rsid w:val="00484E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537</Words>
  <Characters>3423</Characters>
  <Application>Microsoft Office Word</Application>
  <DocSecurity>0</DocSecurity>
  <Lines>64</Lines>
  <Paragraphs>32</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Gerrie Van Biljon</dc:creator>
  <cp:keywords/>
  <dc:description/>
  <cp:lastModifiedBy>Gerrie Van Biljon</cp:lastModifiedBy>
  <cp:revision>1</cp:revision>
  <dcterms:created xsi:type="dcterms:W3CDTF">2025-11-10T12:59:00Z</dcterms:created>
  <dcterms:modified xsi:type="dcterms:W3CDTF">2025-11-10T13:06:00Z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77c78e30-c566-4288-ae4a-217d2837c02f</vt:lpwstr>
  </property>
</Properties>
</file>